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FF30" w14:textId="4CB193EF" w:rsidR="00A31466" w:rsidRDefault="007F66A6" w:rsidP="00E75643">
      <w:r>
        <w:t>Link</w:t>
      </w:r>
      <w:r w:rsidR="00A31466">
        <w:t>:</w:t>
      </w:r>
      <w:r w:rsidR="00695B03" w:rsidRPr="00695B03">
        <w:t xml:space="preserve"> </w:t>
      </w:r>
      <w:hyperlink r:id="rId5" w:history="1">
        <w:r w:rsidR="00E75643" w:rsidRPr="005B7AEB">
          <w:rPr>
            <w:rStyle w:val="Hyperlink"/>
          </w:rPr>
          <w:t>https://onlinelibrary.wiley.com/doi/10.1002/jpn3.70066</w:t>
        </w:r>
      </w:hyperlink>
    </w:p>
    <w:p w14:paraId="3D56706A" w14:textId="77777777" w:rsidR="00E75643" w:rsidRDefault="00E75643" w:rsidP="00E75643"/>
    <w:p w14:paraId="22251415" w14:textId="77777777" w:rsidR="00E75643" w:rsidRPr="00E75643" w:rsidRDefault="00E75643" w:rsidP="00E7564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5643">
        <w:rPr>
          <w:rFonts w:ascii="Times New Roman" w:eastAsia="Times New Roman" w:hAnsi="Times New Roman" w:cs="Times New Roman"/>
          <w:noProof/>
          <w:color w:val="123D80"/>
          <w:kern w:val="0"/>
          <w:lang w:eastAsia="en-GB"/>
          <w14:ligatures w14:val="none"/>
        </w:rPr>
        <w:drawing>
          <wp:inline distT="0" distB="0" distL="0" distR="0" wp14:anchorId="616C7E29" wp14:editId="1A30DF00">
            <wp:extent cx="6572250" cy="752475"/>
            <wp:effectExtent l="0" t="0" r="0" b="9525"/>
            <wp:docPr id="4" name="journal-banner-image" descr="Journal of Pediatric Gastroenterology and Nutrition">
              <a:hlinkClick xmlns:a="http://schemas.openxmlformats.org/drawingml/2006/main" r:id="rId6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6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28CC" w14:textId="77777777" w:rsidR="00E75643" w:rsidRPr="00E75643" w:rsidRDefault="00E75643" w:rsidP="00E7564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564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ORIGINAL ARTICLE</w:t>
      </w:r>
    </w:p>
    <w:p w14:paraId="66A9D24E" w14:textId="77777777" w:rsidR="00E75643" w:rsidRPr="00E75643" w:rsidRDefault="00E75643" w:rsidP="00E756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E75643"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Sleep tracking and sleep hygiene counseling improve fatigue in pediatric patients with inflammatory bowel disease</w:t>
      </w:r>
    </w:p>
    <w:p w14:paraId="1BF5DD05" w14:textId="77777777" w:rsidR="00E75643" w:rsidRPr="00E75643" w:rsidRDefault="00E75643" w:rsidP="00E756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hyperlink r:id="rId8" w:history="1">
        <w:r w:rsidRPr="00E75643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 xml:space="preserve">Sydney </w:t>
        </w:r>
        <w:proofErr w:type="spellStart"/>
        <w:r w:rsidRPr="00E75643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Kuzoian</w:t>
        </w:r>
        <w:proofErr w:type="spellEnd"/>
      </w:hyperlink>
      <w:r w:rsidRPr="00E75643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E75643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Bradley Jerson</w:t>
        </w:r>
      </w:hyperlink>
      <w:r w:rsidRPr="00E75643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E75643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Michael Brimacombe</w:t>
        </w:r>
      </w:hyperlink>
      <w:r w:rsidRPr="00E75643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E75643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Lynelle Schneeberg</w:t>
        </w:r>
      </w:hyperlink>
      <w:r w:rsidRPr="00E75643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E75643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Jeffrey S. Hyams</w:t>
        </w:r>
      </w:hyperlink>
    </w:p>
    <w:p w14:paraId="422CC4C2" w14:textId="77777777" w:rsidR="00E75643" w:rsidRPr="00E75643" w:rsidRDefault="00E75643" w:rsidP="00E75643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r w:rsidRPr="00E75643"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  <w:t xml:space="preserve">First published: </w:t>
      </w:r>
      <w:r w:rsidRPr="00E75643">
        <w:rPr>
          <w:rFonts w:ascii="Times New Roman" w:eastAsia="Times New Roman" w:hAnsi="Times New Roman" w:cs="Times New Roman"/>
          <w:color w:val="1C1D1E"/>
          <w:kern w:val="0"/>
          <w:lang w:eastAsia="en-GB"/>
          <w14:ligatures w14:val="none"/>
        </w:rPr>
        <w:t>08 May 2025</w:t>
      </w:r>
    </w:p>
    <w:p w14:paraId="4A852C4E" w14:textId="77777777" w:rsidR="00E75643" w:rsidRPr="00E75643" w:rsidRDefault="00E75643" w:rsidP="00E75643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r w:rsidRPr="00E75643"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  <w:t> </w:t>
      </w:r>
    </w:p>
    <w:p w14:paraId="72018067" w14:textId="77777777" w:rsidR="00E75643" w:rsidRPr="00E75643" w:rsidRDefault="00E75643" w:rsidP="00E75643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hyperlink r:id="rId13" w:history="1">
        <w:r w:rsidRPr="00E75643">
          <w:rPr>
            <w:rFonts w:ascii="Times New Roman" w:eastAsia="Times New Roman" w:hAnsi="Times New Roman" w:cs="Times New Roman"/>
            <w:b/>
            <w:bCs/>
            <w:color w:val="123D80"/>
            <w:kern w:val="0"/>
            <w:u w:val="single"/>
            <w:lang w:eastAsia="en-GB"/>
            <w14:ligatures w14:val="none"/>
          </w:rPr>
          <w:t>https://doi.org/10.1002/jpn3.70066</w:t>
        </w:r>
      </w:hyperlink>
    </w:p>
    <w:p w14:paraId="3EA7E7FA" w14:textId="77777777" w:rsidR="00E75643" w:rsidRPr="00E75643" w:rsidRDefault="00E75643" w:rsidP="00E75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eastAsia="en-GB"/>
          <w14:ligatures w14:val="none"/>
        </w:rPr>
      </w:pPr>
      <w:hyperlink r:id="rId14" w:history="1">
        <w:r w:rsidRPr="00E75643">
          <w:rPr>
            <w:rFonts w:ascii="Times New Roman" w:eastAsia="Times New Roman" w:hAnsi="Times New Roman" w:cs="Times New Roman"/>
            <w:b/>
            <w:bCs/>
            <w:color w:val="123D80"/>
            <w:kern w:val="0"/>
            <w:lang w:eastAsia="en-GB"/>
            <w14:ligatures w14:val="none"/>
          </w:rPr>
          <w:t>Read the</w:t>
        </w:r>
        <w:r w:rsidRPr="00E75643">
          <w:rPr>
            <w:rFonts w:ascii="Times New Roman" w:eastAsia="Times New Roman" w:hAnsi="Times New Roman" w:cs="Times New Roman"/>
            <w:b/>
            <w:bCs/>
            <w:color w:val="123D80"/>
            <w:kern w:val="0"/>
            <w:u w:val="single"/>
            <w:lang w:eastAsia="en-GB"/>
            <w14:ligatures w14:val="none"/>
          </w:rPr>
          <w:t> full text</w:t>
        </w:r>
      </w:hyperlink>
    </w:p>
    <w:p w14:paraId="1DC49DFD" w14:textId="77777777" w:rsidR="00E75643" w:rsidRPr="00E75643" w:rsidRDefault="00E75643" w:rsidP="00E756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1AEDBBD1" w14:textId="77777777" w:rsidR="00E75643" w:rsidRPr="00E75643" w:rsidRDefault="00E75643" w:rsidP="00E7564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2D4B10A7" w14:textId="77777777" w:rsidR="00E75643" w:rsidRPr="00E75643" w:rsidRDefault="00E75643" w:rsidP="00E7564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While the presence of fatigue and inadequate sleep are well-described in children with inflammatory bowel disease (IBD), little data exist on potential sleep improvement interventions. We aimed to determine if sleep tracking and sleep hygiene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counseling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can result in sleep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behavior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change and reduced fatigue in children/adolescents with IBD.</w:t>
      </w:r>
    </w:p>
    <w:p w14:paraId="33CA9456" w14:textId="77777777" w:rsidR="00E75643" w:rsidRPr="00E75643" w:rsidRDefault="00E75643" w:rsidP="00E7564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7DA96D86" w14:textId="77777777" w:rsidR="00E75643" w:rsidRPr="00E75643" w:rsidRDefault="00E75643" w:rsidP="00E7564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This was a single-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prospective, randomized controlled trial. Patients 12–20 years old with IBD, in clinical remission, completed validated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Quality of Life-Multidimensional Fatigue Scales (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PedsQL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-MDFS). Those who were found to have impaired sleep/rest fatigue (score &lt;60) were randomized 1:1 into two intervention groups (A and B). Both groups were asked to track their sleep for 2 weeks using a standardized sleep log. Group B also had in-person sleep hygiene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counseling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. Outcomes were assessed 2 weeks after intervention implementation through repeat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PedsQL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-MDFS, self-reported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behavior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change surveys, and analysis of 2-week sleep logs.</w:t>
      </w:r>
    </w:p>
    <w:p w14:paraId="67DB960D" w14:textId="77777777" w:rsidR="00E75643" w:rsidRPr="00E75643" w:rsidRDefault="00E75643" w:rsidP="00E7564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6E1871F9" w14:textId="77777777" w:rsidR="00E75643" w:rsidRPr="00E75643" w:rsidRDefault="00E75643" w:rsidP="00E7564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Sixty-six patients were enrolled. The mean age was 16.5 years, 53% male, 71% Crohn's disease, and 25% ulcerative colitis. Forty-three patients met criteria for randomization into </w:t>
      </w:r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 xml:space="preserve">the intervention groups. There was a significant improvement in the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PedsQL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-MDFS Sleep/Rest Fatigue score in both intervention groups. Sleep hygiene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counseling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for Group B resulted in a significant increase in patients putting their electronic screens away 30 min before bedtime.</w:t>
      </w:r>
    </w:p>
    <w:p w14:paraId="3AD943F6" w14:textId="77777777" w:rsidR="00E75643" w:rsidRPr="00E75643" w:rsidRDefault="00E75643" w:rsidP="00E7564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</w:t>
      </w:r>
    </w:p>
    <w:p w14:paraId="3C10FA6D" w14:textId="77777777" w:rsidR="00E75643" w:rsidRPr="00E75643" w:rsidRDefault="00E75643" w:rsidP="00E7564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Sleep tracking and in-person sleep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counseling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positively impact sleep/rest fatigue scores and sleep </w:t>
      </w:r>
      <w:proofErr w:type="spellStart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behavior</w:t>
      </w:r>
      <w:proofErr w:type="spellEnd"/>
      <w:r w:rsidRPr="00E7564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change. These simple interventions hold the promise of improving sleep and fatigue in children and adolescents with IBD.</w:t>
      </w:r>
    </w:p>
    <w:p w14:paraId="7263FB11" w14:textId="77777777" w:rsidR="00E75643" w:rsidRPr="00E75643" w:rsidRDefault="00E75643" w:rsidP="00E756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Graphical Abstract</w:t>
      </w:r>
    </w:p>
    <w:p w14:paraId="00A3A25B" w14:textId="77777777" w:rsidR="00E75643" w:rsidRPr="00E75643" w:rsidRDefault="00E75643" w:rsidP="00E7564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76A08D65" wp14:editId="085D46EB">
                <wp:extent cx="304800" cy="304800"/>
                <wp:effectExtent l="0" t="0" r="0" b="0"/>
                <wp:docPr id="725545905" name="AutoShape 6" descr="Description unavailable">
                  <a:hlinkClick xmlns:a="http://schemas.openxmlformats.org/drawingml/2006/main" r:id="rId1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CAE90" id="AutoShape 6" o:spid="_x0000_s1026" alt="Description unavailable" href="https://onlinelibrary.wiley.com/cms/asset/84467ae9-e82d-4061-a35a-e3b3fb97fa7c/jpn370066-gra-0001-m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098352F" w14:textId="77777777" w:rsidR="00E75643" w:rsidRPr="00E75643" w:rsidRDefault="00E75643" w:rsidP="00E75643">
      <w:pPr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E75643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0A3D016E" w14:textId="77777777" w:rsidR="00E75643" w:rsidRPr="00E75643" w:rsidRDefault="00E75643" w:rsidP="00E756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7564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Jeffrey S. Hyams serves on Advisory Boards for Janssen, AbbVie, Lilly, Genentech, and Pfizer, and as a consultant to Takeda. The remaining authors declare no conflicts of interest.</w:t>
      </w:r>
    </w:p>
    <w:p w14:paraId="7C131DFC" w14:textId="77777777" w:rsidR="00E75643" w:rsidRPr="00570A3D" w:rsidRDefault="00E75643" w:rsidP="00E75643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1A51E1"/>
    <w:rsid w:val="00293B49"/>
    <w:rsid w:val="002C41A0"/>
    <w:rsid w:val="00336F46"/>
    <w:rsid w:val="004C2BC6"/>
    <w:rsid w:val="004F4BBD"/>
    <w:rsid w:val="00570A3D"/>
    <w:rsid w:val="005B510A"/>
    <w:rsid w:val="00695B03"/>
    <w:rsid w:val="00711839"/>
    <w:rsid w:val="007F66A6"/>
    <w:rsid w:val="00822A6E"/>
    <w:rsid w:val="008707C4"/>
    <w:rsid w:val="008944E4"/>
    <w:rsid w:val="009A2102"/>
    <w:rsid w:val="00A31466"/>
    <w:rsid w:val="00B07594"/>
    <w:rsid w:val="00B11EF0"/>
    <w:rsid w:val="00C5264A"/>
    <w:rsid w:val="00C647D7"/>
    <w:rsid w:val="00C850B9"/>
    <w:rsid w:val="00CB6546"/>
    <w:rsid w:val="00CD3FB6"/>
    <w:rsid w:val="00E32318"/>
    <w:rsid w:val="00E75643"/>
    <w:rsid w:val="00E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EA2E67B2-5043-4734-BC9A-DC7C0D59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1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4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25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354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5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406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919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042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6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8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95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468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5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4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6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2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4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39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9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4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94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0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1142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0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83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6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0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3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8360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47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1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7150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8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437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1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0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589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Kuzoian/Sydney" TargetMode="External"/><Relationship Id="rId13" Type="http://schemas.openxmlformats.org/officeDocument/2006/relationships/hyperlink" Target="https://doi.org/10.1002/jpn3.700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Hyams/Jeffrey+S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Schneeberg/Lynelle" TargetMode="External"/><Relationship Id="rId5" Type="http://schemas.openxmlformats.org/officeDocument/2006/relationships/hyperlink" Target="https://onlinelibrary.wiley.com/doi/10.1002/jpn3.70066" TargetMode="External"/><Relationship Id="rId15" Type="http://schemas.openxmlformats.org/officeDocument/2006/relationships/hyperlink" Target="https://onlinelibrary.wiley.com/cms/asset/84467ae9-e82d-4061-a35a-e3b3fb97fa7c/jpn370066-gra-0001-m.jpg" TargetMode="External"/><Relationship Id="rId10" Type="http://schemas.openxmlformats.org/officeDocument/2006/relationships/hyperlink" Target="https://onlinelibrary.wiley.com/authored-by/Brimacombe/Micha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Jerson/Bradley" TargetMode="External"/><Relationship Id="rId14" Type="http://schemas.openxmlformats.org/officeDocument/2006/relationships/hyperlink" Target="https://onlinelibrary.wiley.com/doi/full/10.1002/jpn3.7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2025-06-01T22:25:00Z</dcterms:created>
  <dcterms:modified xsi:type="dcterms:W3CDTF">2025-06-01T22:25:00Z</dcterms:modified>
</cp:coreProperties>
</file>